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394" w:rsidRPr="00491394" w:rsidRDefault="000B5B8F" w:rsidP="00491394">
      <w:pPr>
        <w:shd w:val="clear" w:color="auto" w:fill="E2E0E1"/>
        <w:spacing w:after="75" w:line="240" w:lineRule="auto"/>
        <w:outlineLvl w:val="0"/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</w:pPr>
      <w:bookmarkStart w:id="0" w:name="_GoBack"/>
      <w:bookmarkEnd w:id="0"/>
      <w:r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  <w:t>Лабораторная работа</w:t>
      </w:r>
      <w:r w:rsidR="00491394" w:rsidRPr="00491394"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  <w:t xml:space="preserve"> </w:t>
      </w:r>
      <w:proofErr w:type="spellStart"/>
      <w:r w:rsidR="00491394" w:rsidRPr="00491394"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  <w:t>Cisco</w:t>
      </w:r>
      <w:proofErr w:type="spellEnd"/>
      <w:r w:rsidR="00491394" w:rsidRPr="00491394"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  <w:t xml:space="preserve"> </w:t>
      </w:r>
      <w:proofErr w:type="spellStart"/>
      <w:r w:rsidR="00491394" w:rsidRPr="00491394"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  <w:t>Packet</w:t>
      </w:r>
      <w:proofErr w:type="spellEnd"/>
      <w:r w:rsidR="00491394" w:rsidRPr="00491394"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  <w:t xml:space="preserve"> </w:t>
      </w:r>
      <w:proofErr w:type="spellStart"/>
      <w:r w:rsidR="00491394" w:rsidRPr="00491394"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  <w:t>Tracer</w:t>
      </w:r>
      <w:proofErr w:type="spellEnd"/>
      <w:r w:rsidR="00491394" w:rsidRPr="00491394"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  <w:t xml:space="preserve">: </w:t>
      </w:r>
      <w:proofErr w:type="spellStart"/>
      <w:r w:rsidR="00491394" w:rsidRPr="00491394"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  <w:t>Wi-Fi</w:t>
      </w:r>
      <w:proofErr w:type="spellEnd"/>
      <w:r w:rsidR="00491394" w:rsidRPr="00491394"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  <w:t xml:space="preserve"> 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913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работает </w:t>
      </w:r>
      <w:proofErr w:type="spellStart"/>
      <w:r w:rsidRPr="004913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wi-fi</w:t>
      </w:r>
      <w:proofErr w:type="spellEnd"/>
      <w:r w:rsidRPr="004913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913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Задачи лабораторной работы: </w:t>
      </w:r>
      <w:proofErr w:type="gramStart"/>
      <w:r w:rsidRPr="004913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1)знакомство</w:t>
      </w:r>
      <w:proofErr w:type="gramEnd"/>
      <w:r w:rsidRPr="004913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 стандартами </w:t>
      </w:r>
      <w:proofErr w:type="spellStart"/>
      <w:r w:rsidRPr="004913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wi-fi</w:t>
      </w:r>
      <w:proofErr w:type="spellEnd"/>
      <w:r w:rsidRPr="004913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; 2) изучение способов использования </w:t>
      </w:r>
      <w:proofErr w:type="spellStart"/>
      <w:r w:rsidRPr="004913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wi-fi</w:t>
      </w:r>
      <w:proofErr w:type="spellEnd"/>
      <w:r w:rsidRPr="004913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(маршрутизация и точка доступа);</w:t>
      </w:r>
    </w:p>
    <w:p w:rsidR="00491394" w:rsidRPr="00491394" w:rsidRDefault="00491394" w:rsidP="00491394">
      <w:pPr>
        <w:spacing w:after="225" w:line="240" w:lineRule="auto"/>
        <w:outlineLvl w:val="1"/>
        <w:rPr>
          <w:rFonts w:ascii="Alice" w:eastAsia="Times New Roman" w:hAnsi="Alice" w:cs="Times New Roman"/>
          <w:b/>
          <w:bCs/>
          <w:color w:val="3F282F"/>
          <w:sz w:val="37"/>
          <w:szCs w:val="37"/>
          <w:lang w:eastAsia="ru-RU"/>
        </w:rPr>
      </w:pPr>
      <w:r w:rsidRPr="00491394">
        <w:rPr>
          <w:rFonts w:ascii="Alice" w:eastAsia="Times New Roman" w:hAnsi="Alice" w:cs="Times New Roman"/>
          <w:b/>
          <w:bCs/>
          <w:color w:val="3F282F"/>
          <w:sz w:val="37"/>
          <w:szCs w:val="37"/>
          <w:lang w:eastAsia="ru-RU"/>
        </w:rPr>
        <w:t>Создание модели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Создать модель локальной сети, состоящей из обычного домашнего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wi-fi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роутера </w:t>
      </w:r>
      <w:proofErr w:type="gram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и  маршрутизатора</w:t>
      </w:r>
      <w:proofErr w:type="gram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, который имитирует провайдера Интернета. Использовать интерфейс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Fast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Ethernet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. Добавим ещё пользовательское устройство, </w:t>
      </w:r>
      <w:proofErr w:type="gram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например</w:t>
      </w:r>
      <w:proofErr w:type="gram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ноутбук. Установим модуль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wi-fi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(WPC300N) в ноутбук.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72A9A690" wp14:editId="3F5EFC93">
            <wp:extent cx="2867025" cy="2324100"/>
            <wp:effectExtent l="0" t="0" r="9525" b="0"/>
            <wp:docPr id="1" name="Рисунок 1" descr="wi-fi домашня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-fi домашняя сет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 </w:t>
      </w:r>
    </w:p>
    <w:p w:rsidR="00491394" w:rsidRPr="00491394" w:rsidRDefault="00491394" w:rsidP="00491394">
      <w:pPr>
        <w:spacing w:after="225" w:line="240" w:lineRule="auto"/>
        <w:outlineLvl w:val="1"/>
        <w:rPr>
          <w:rFonts w:ascii="Alice" w:eastAsia="Times New Roman" w:hAnsi="Alice" w:cs="Times New Roman"/>
          <w:b/>
          <w:bCs/>
          <w:color w:val="3F282F"/>
          <w:sz w:val="37"/>
          <w:szCs w:val="37"/>
          <w:lang w:eastAsia="ru-RU"/>
        </w:rPr>
      </w:pPr>
      <w:r w:rsidRPr="00491394">
        <w:rPr>
          <w:rFonts w:ascii="Alice" w:eastAsia="Times New Roman" w:hAnsi="Alice" w:cs="Times New Roman"/>
          <w:b/>
          <w:bCs/>
          <w:color w:val="3F282F"/>
          <w:sz w:val="37"/>
          <w:szCs w:val="37"/>
          <w:lang w:eastAsia="ru-RU"/>
        </w:rPr>
        <w:t>Настройка модели</w:t>
      </w:r>
    </w:p>
    <w:p w:rsidR="00491394" w:rsidRPr="00491394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1)Настройки маршрутизатора провайдера 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eastAsia="ru-RU"/>
        </w:rPr>
        <w:t>Router0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 (жирным выделено то, что необходимо ввести с клавиатуры:</w:t>
      </w:r>
    </w:p>
    <w:p w:rsidR="00491394" w:rsidRPr="00491394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Router&gt;</w:t>
      </w:r>
      <w:proofErr w:type="spellStart"/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en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Router#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Router#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conf</w:t>
      </w:r>
      <w:proofErr w:type="spellEnd"/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 xml:space="preserve"> t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Enter configuration commands, one per line. End with CNTL/Z.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Router (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config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)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#</w:t>
      </w:r>
      <w:proofErr w:type="spellStart"/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int</w:t>
      </w:r>
      <w:proofErr w:type="spellEnd"/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 xml:space="preserve"> fa0/0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Router (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config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-if)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#</w:t>
      </w:r>
      <w:proofErr w:type="spellStart"/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ip</w:t>
      </w:r>
      <w:proofErr w:type="spellEnd"/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 xml:space="preserve"> address 210.210.0.1 255.255.255.252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Router (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config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-if)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#no shutdown</w:t>
      </w:r>
    </w:p>
    <w:p w:rsidR="00491394" w:rsidRPr="00491394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Router (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config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-if)#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%LINK-5-CHANGED: Interface FastEthernet0/0, changed state to up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%LINEPROTO-5-UPDOWN: Line protocol on Interface FastEthernet0/0, changed state to up</w:t>
      </w:r>
    </w:p>
    <w:p w:rsidR="00491394" w:rsidRPr="00491394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lastRenderedPageBreak/>
        <w:t>Router (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config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-if)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#end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Router#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%SYS-5-CONFIG_I: Configured from console by console</w:t>
      </w:r>
    </w:p>
    <w:p w:rsidR="00491394" w:rsidRPr="00491394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</w:pP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Router#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wr</w:t>
      </w:r>
      <w:proofErr w:type="spellEnd"/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 xml:space="preserve"> mem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Building configuration...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[OK]</w:t>
      </w:r>
    </w:p>
    <w:p w:rsidR="00491394" w:rsidRPr="000B5B8F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0B5B8F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2)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Настройки</w:t>
      </w:r>
      <w:r w:rsidRPr="000B5B8F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домашнего</w:t>
      </w:r>
      <w:r w:rsidRPr="000B5B8F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wi</w:t>
      </w:r>
      <w:proofErr w:type="spellEnd"/>
      <w:r w:rsidRPr="000B5B8F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-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fi</w:t>
      </w:r>
      <w:r w:rsidRPr="000B5B8F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маршрутизатора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 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Wireless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 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Router</w:t>
      </w:r>
      <w:r w:rsidRPr="000B5B8F">
        <w:rPr>
          <w:rFonts w:ascii="Alice" w:eastAsia="Times New Roman" w:hAnsi="Alice" w:cs="Times New Roman"/>
          <w:b/>
          <w:bCs/>
          <w:color w:val="000000"/>
          <w:sz w:val="30"/>
          <w:szCs w:val="30"/>
          <w:lang w:eastAsia="ru-RU"/>
        </w:rPr>
        <w:t>0</w:t>
      </w:r>
    </w:p>
    <w:p w:rsidR="00491394" w:rsidRPr="00491394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proofErr w:type="gram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выполняется 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eastAsia="ru-RU"/>
        </w:rPr>
        <w:t> 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с</w:t>
      </w:r>
      <w:proofErr w:type="gram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помощью веб интерфейса.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Настройка внешнего интерфейса во вкладке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Setup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показана на рисунке.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7167E309" wp14:editId="6E5ADB97">
            <wp:extent cx="8420100" cy="5143500"/>
            <wp:effectExtent l="0" t="0" r="0" b="0"/>
            <wp:docPr id="2" name="Рисунок 2" descr="web-интерфей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b-интерфей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Настройка локальной сети (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Network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Setup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)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Выбираем по умолчанию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ip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-адрес 192.168.0.1, маска 24-битная 255.255.255.0, разрешён DHCP-сервер, начало раздачи с адреса 192.168.0.100 и всё. После чего незабываем сохранить настройки, нажать на кнопку внизу формы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Save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Settings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lastRenderedPageBreak/>
        <w:drawing>
          <wp:inline distT="0" distB="0" distL="0" distR="0" wp14:anchorId="397DD2DF" wp14:editId="5B182A2B">
            <wp:extent cx="5962650" cy="1695450"/>
            <wp:effectExtent l="0" t="0" r="0" b="0"/>
            <wp:docPr id="3" name="Рисунок 3" descr="Настройка с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стройка сет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Настройки во вкладке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Wireless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, т.е.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wi-fi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. Выбираем основные настройки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вайфая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: режим (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mode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), мы выбираем смешанный (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mixed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); идентификатор сети (SSID) —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netskills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; ширина канала (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Radio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Band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) —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auto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; частоту — 1-2.412HGz; видимость сети (SSID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Broadcast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) — видимая (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enable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). Сохраняем настройки.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2B0F7F91" wp14:editId="5F012A7E">
            <wp:extent cx="5905500" cy="2533650"/>
            <wp:effectExtent l="0" t="0" r="0" b="0"/>
            <wp:docPr id="4" name="Рисунок 4" descr="настройка параметров wi-fi с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стройка параметров wi-fi сет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Переходим ко вкладке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Wireless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Security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. Выбираем режим шифрования WPA2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Personal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, алгоритм шифрования AES, ключевое слово для выбранного режима шифрования не менее 8 символов. Сохраняем.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0C9DAD41" wp14:editId="305E2DD2">
            <wp:extent cx="6038850" cy="2019300"/>
            <wp:effectExtent l="0" t="0" r="0" b="0"/>
            <wp:docPr id="5" name="Рисунок 5" descr="безопасность-беспроводного-режи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езопасность-беспроводного-режи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lastRenderedPageBreak/>
        <w:t xml:space="preserve">3)Настройка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wi-fi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адаптера на ноутбуке. Вкладка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 xml:space="preserve"> Desktop</w:t>
      </w:r>
      <w:proofErr w:type="gram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-&gt;PC</w:t>
      </w:r>
      <w:proofErr w:type="gramEnd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 xml:space="preserve"> Wireless-&gt;Connect. 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Смотрим доступные нам сети. Нажимаем кнопку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Connect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для подключения к сети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netskills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180C4658" wp14:editId="4FAD2802">
            <wp:extent cx="5048250" cy="3162300"/>
            <wp:effectExtent l="0" t="0" r="0" b="0"/>
            <wp:docPr id="6" name="Рисунок 6" descr="настройка-wi-fi-адаптера-ноутбу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астройка-wi-fi-адаптера-ноутбу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Если настройки произведены верно, то появиться пунктирная линия между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wi-fi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маршрутизатором и ноутбуком как на рисунке.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29F36C7F" wp14:editId="66FA6796">
            <wp:extent cx="2600325" cy="2133600"/>
            <wp:effectExtent l="0" t="0" r="9525" b="0"/>
            <wp:docPr id="7" name="Рисунок 7" descr="работа-wi-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бота-wi-f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Введём на ноутбуке в командной строке команду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eastAsia="ru-RU"/>
        </w:rPr>
        <w:t> </w:t>
      </w:r>
      <w:proofErr w:type="spellStart"/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eastAsia="ru-RU"/>
        </w:rPr>
        <w:t>ipconfig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, чтобы проверить правильность настроек. Из рисунка видно, что DHCP- сервер присвоил правильный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ip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 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eastAsia="ru-RU"/>
        </w:rPr>
        <w:t>192.168.0.100 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Пропингуем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шлюз (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wi-fi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маршрутизатор) и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пропингуем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адрес интернет провайдера. На рисунке видно, что в обоих случаях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пинг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идёт.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lastRenderedPageBreak/>
        <w:drawing>
          <wp:inline distT="0" distB="0" distL="0" distR="0" wp14:anchorId="7A960565" wp14:editId="225A45E3">
            <wp:extent cx="4343400" cy="5676900"/>
            <wp:effectExtent l="0" t="0" r="0" b="0"/>
            <wp:docPr id="8" name="Рисунок 8" descr="проверка-wi-fi-с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оверка-wi-fi-сет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При этом NAT мы не использовали, так как практически на всех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wi-fi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маршрутизаторах NAT используется по умолчанию.</w:t>
      </w:r>
    </w:p>
    <w:p w:rsidR="00900487" w:rsidRDefault="00900487"/>
    <w:sectPr w:rsidR="00900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bster">
    <w:altName w:val="Times New Roman"/>
    <w:panose1 w:val="00000000000000000000"/>
    <w:charset w:val="00"/>
    <w:family w:val="roman"/>
    <w:notTrueType/>
    <w:pitch w:val="default"/>
  </w:font>
  <w:font w:name="Alic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394"/>
    <w:rsid w:val="000B5B8F"/>
    <w:rsid w:val="000E3C35"/>
    <w:rsid w:val="00491394"/>
    <w:rsid w:val="00492ADC"/>
    <w:rsid w:val="0090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78692-27E4-4291-9A74-C9287FF5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9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8458">
          <w:marLeft w:val="225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2021-08-22T11:50:00Z</dcterms:created>
  <dcterms:modified xsi:type="dcterms:W3CDTF">2021-08-22T11:50:00Z</dcterms:modified>
</cp:coreProperties>
</file>